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5849F" w14:textId="6D100A5F" w:rsidR="00AE18ED" w:rsidRDefault="00AB72EC" w:rsidP="004B349A">
      <w:pPr>
        <w:pStyle w:val="Nagwek1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B349A">
        <w:rPr>
          <w:rFonts w:ascii="Arial" w:hAnsi="Arial" w:cs="Arial"/>
          <w:color w:val="000000" w:themeColor="text1"/>
          <w:sz w:val="28"/>
          <w:szCs w:val="28"/>
        </w:rPr>
        <w:t xml:space="preserve">UCHWAŁA NR </w:t>
      </w:r>
      <w:r w:rsidR="00BA652F">
        <w:rPr>
          <w:rFonts w:ascii="Arial" w:hAnsi="Arial" w:cs="Arial"/>
          <w:color w:val="000000" w:themeColor="text1"/>
          <w:sz w:val="28"/>
          <w:szCs w:val="28"/>
        </w:rPr>
        <w:t>311/6204/21</w:t>
      </w:r>
      <w:r w:rsidR="004B349A">
        <w:rPr>
          <w:rFonts w:ascii="Arial" w:hAnsi="Arial" w:cs="Arial"/>
          <w:color w:val="000000" w:themeColor="text1"/>
          <w:sz w:val="28"/>
          <w:szCs w:val="28"/>
        </w:rPr>
        <w:br/>
      </w:r>
      <w:r w:rsidRPr="004B349A">
        <w:rPr>
          <w:rFonts w:ascii="Arial" w:hAnsi="Arial" w:cs="Arial"/>
          <w:color w:val="000000" w:themeColor="text1"/>
          <w:sz w:val="28"/>
          <w:szCs w:val="28"/>
        </w:rPr>
        <w:t>ZARZĄDU WOJEWÓDZTWA PODKARPACKIEGO W RZESZOWIE</w:t>
      </w:r>
      <w:r w:rsidR="004B349A">
        <w:rPr>
          <w:rFonts w:ascii="Arial" w:hAnsi="Arial" w:cs="Arial"/>
          <w:color w:val="000000" w:themeColor="text1"/>
          <w:sz w:val="28"/>
          <w:szCs w:val="28"/>
        </w:rPr>
        <w:br/>
      </w:r>
      <w:r w:rsidRPr="004B349A">
        <w:rPr>
          <w:rFonts w:ascii="Arial" w:hAnsi="Arial" w:cs="Arial"/>
          <w:color w:val="000000" w:themeColor="text1"/>
          <w:sz w:val="28"/>
          <w:szCs w:val="28"/>
        </w:rPr>
        <w:t xml:space="preserve">z dnia </w:t>
      </w:r>
      <w:r w:rsidR="00BA652F">
        <w:rPr>
          <w:rFonts w:ascii="Arial" w:hAnsi="Arial" w:cs="Arial"/>
          <w:color w:val="000000" w:themeColor="text1"/>
          <w:sz w:val="28"/>
          <w:szCs w:val="28"/>
        </w:rPr>
        <w:t>14 września 2021 r.</w:t>
      </w:r>
    </w:p>
    <w:p w14:paraId="19857604" w14:textId="416D4DB5" w:rsidR="00551AF9" w:rsidRPr="004B349A" w:rsidRDefault="00AB72EC" w:rsidP="00E176B0">
      <w:pPr>
        <w:pStyle w:val="Nagwek1"/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B349A">
        <w:rPr>
          <w:rFonts w:ascii="Arial" w:hAnsi="Arial" w:cs="Arial"/>
          <w:color w:val="000000" w:themeColor="text1"/>
          <w:sz w:val="28"/>
          <w:szCs w:val="28"/>
        </w:rPr>
        <w:t>w sprawie przeprowadzenia konsultacji projektu Uchwały Sejmiku Województwa Podkarpackiego w sprawie nadania Statutu Centrum Kulturalnemu w Przemyślu</w:t>
      </w:r>
      <w:r w:rsidR="00C918C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00D2636" w14:textId="77777777" w:rsidR="00551AF9" w:rsidRDefault="00551AF9">
      <w:pPr>
        <w:spacing w:after="120" w:line="360" w:lineRule="auto"/>
        <w:jc w:val="both"/>
        <w:rPr>
          <w:rFonts w:ascii="Arial" w:eastAsia="Arial" w:hAnsi="Arial" w:cs="Arial"/>
        </w:rPr>
      </w:pPr>
    </w:p>
    <w:p w14:paraId="037FB1C9" w14:textId="25A3E98D" w:rsidR="00551AF9" w:rsidRDefault="00AB72EC" w:rsidP="00245B50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Działając na podstawie art. 41 ust. 1 oraz ust. 2 pkt 1 ustawy z dnia 5 czerwca 1998 r. o samorządzie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(Dz.U. z 2020 r. poz.1668 z późn. zm.), art. 4 ust. 1 pkt 16, art. 5 ust.1, ust. 2 pkt 3</w:t>
      </w:r>
      <w:r w:rsidR="002B7747">
        <w:rPr>
          <w:rFonts w:ascii="Arial" w:hAnsi="Arial"/>
        </w:rPr>
        <w:t xml:space="preserve"> i</w:t>
      </w:r>
      <w:r>
        <w:rPr>
          <w:rFonts w:ascii="Arial" w:hAnsi="Arial"/>
        </w:rPr>
        <w:t xml:space="preserve"> pkt 4</w:t>
      </w:r>
      <w:r w:rsidR="00580049">
        <w:rPr>
          <w:rFonts w:ascii="Arial" w:hAnsi="Arial"/>
        </w:rPr>
        <w:t>,</w:t>
      </w:r>
      <w:r>
        <w:rPr>
          <w:rFonts w:ascii="Arial" w:hAnsi="Arial"/>
        </w:rPr>
        <w:t xml:space="preserve"> art. 41a ust. 2 pkt 2 ustawy z dnia 2</w:t>
      </w:r>
      <w:r w:rsidR="00765314">
        <w:rPr>
          <w:rFonts w:ascii="Arial" w:hAnsi="Arial"/>
        </w:rPr>
        <w:t>4</w:t>
      </w:r>
      <w:r>
        <w:rPr>
          <w:rFonts w:ascii="Arial" w:hAnsi="Arial"/>
        </w:rPr>
        <w:t xml:space="preserve"> kwietnia 2003 r. o</w:t>
      </w:r>
      <w:r>
        <w:rPr>
          <w:rFonts w:ascii="Arial" w:hAnsi="Arial"/>
          <w:color w:val="FF0000"/>
          <w:u w:color="FF0000"/>
        </w:rPr>
        <w:t xml:space="preserve"> </w:t>
      </w:r>
      <w:r>
        <w:rPr>
          <w:rFonts w:ascii="Arial" w:hAnsi="Arial"/>
        </w:rPr>
        <w:t xml:space="preserve">działalności pożytku publicznego i o wolontariacie (Dz.U.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z 2020 r. poz. 1057 z późn. zm.) oraz § 3 uchwały nr III/28/10 Sejmiku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z dnia 29 grudnia 2010 r. w sprawie określenia szczegółowego sposobu konsultowania z organizacjami pozarządowymi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i podmiotami wymienionymi w art. 3 ust. 3 ustawy o działalności pożytku publicznego i o wolontariacie projekt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akt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prawa miejscowego (Dz. Urz. Woj. </w:t>
      </w:r>
      <w:proofErr w:type="spellStart"/>
      <w:r>
        <w:rPr>
          <w:rFonts w:ascii="Arial" w:hAnsi="Arial"/>
        </w:rPr>
        <w:t>Podk</w:t>
      </w:r>
      <w:proofErr w:type="spellEnd"/>
      <w:r>
        <w:rPr>
          <w:rFonts w:ascii="Arial" w:hAnsi="Arial"/>
        </w:rPr>
        <w:t>. z 2011 r. Nr 1 poz. 2),</w:t>
      </w:r>
    </w:p>
    <w:p w14:paraId="54D424C7" w14:textId="77777777" w:rsidR="00551AF9" w:rsidRDefault="00AB72EC">
      <w:pPr>
        <w:pStyle w:val="Tekstpodstawowy"/>
        <w:spacing w:after="12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Zarząd </w:t>
      </w:r>
      <w:proofErr w:type="spellStart"/>
      <w:r>
        <w:rPr>
          <w:rFonts w:ascii="Arial" w:hAnsi="Arial"/>
          <w:b/>
          <w:bCs/>
        </w:rPr>
        <w:t>Wojew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dztwa</w:t>
      </w:r>
      <w:proofErr w:type="spellEnd"/>
      <w:r>
        <w:rPr>
          <w:rFonts w:ascii="Arial" w:hAnsi="Arial"/>
          <w:b/>
          <w:bCs/>
        </w:rPr>
        <w:t xml:space="preserve"> Podkarpackiego</w:t>
      </w:r>
    </w:p>
    <w:p w14:paraId="6993C3B0" w14:textId="77777777" w:rsidR="00551AF9" w:rsidRDefault="00AB72EC">
      <w:pPr>
        <w:pStyle w:val="Tekstpodstawowy"/>
        <w:spacing w:after="120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uchwala, co następuje: </w:t>
      </w:r>
    </w:p>
    <w:p w14:paraId="64C733EA" w14:textId="77777777" w:rsidR="00551AF9" w:rsidRDefault="00AB72EC">
      <w:pPr>
        <w:pStyle w:val="Tekstpodstawowy"/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§ 1</w:t>
      </w:r>
    </w:p>
    <w:p w14:paraId="491F9750" w14:textId="664C6C98" w:rsidR="00551AF9" w:rsidRDefault="00AB72EC" w:rsidP="0017498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Postanawia się przeprowadzić konsultacje projektu Uchwały Sejmiku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</w:t>
      </w:r>
      <w:bookmarkStart w:id="0" w:name="_GoBack"/>
      <w:bookmarkEnd w:id="0"/>
      <w:r>
        <w:rPr>
          <w:rFonts w:ascii="Arial" w:hAnsi="Arial"/>
        </w:rPr>
        <w:t>kiego w sprawie</w:t>
      </w:r>
      <w:r>
        <w:t xml:space="preserve"> </w:t>
      </w:r>
      <w:r>
        <w:rPr>
          <w:rFonts w:ascii="Arial" w:hAnsi="Arial"/>
        </w:rPr>
        <w:t>nadania Statutu Centrum Kulturalnemu w Przemyślu, stanowiącego załącznik nr 1 do niniejszej uchwały, zwanego dalej „Projektem”.</w:t>
      </w:r>
    </w:p>
    <w:p w14:paraId="5BFCA2D7" w14:textId="77777777" w:rsidR="00551AF9" w:rsidRDefault="00AB72EC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>Konsultacje,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rych mowa w ust. 1 zostaną przeprowadzone w następującej formie:</w:t>
      </w:r>
    </w:p>
    <w:p w14:paraId="05FFF697" w14:textId="77777777" w:rsidR="00551AF9" w:rsidRDefault="00AB72EC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t xml:space="preserve">zamieszczenie Projektu w Biuletynie Informacji Publicznej Samorządu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oraz na stronie internetowej Samorządu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</w:t>
      </w:r>
      <w:hyperlink r:id="rId8" w:tooltip="link do strony podkarpackie.pl" w:history="1">
        <w:r>
          <w:rPr>
            <w:rStyle w:val="Hyperlink0"/>
            <w:rFonts w:ascii="Arial" w:hAnsi="Arial"/>
          </w:rPr>
          <w:t>www.podkarpackie.pl</w:t>
        </w:r>
      </w:hyperlink>
      <w:r>
        <w:rPr>
          <w:rFonts w:ascii="Arial" w:hAnsi="Arial"/>
        </w:rPr>
        <w:t xml:space="preserve"> w zakładce NGO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i Kultura,</w:t>
      </w:r>
    </w:p>
    <w:p w14:paraId="47A3A239" w14:textId="77777777" w:rsidR="00551AF9" w:rsidRDefault="00AB72EC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przesłaniu Projektu w wersji papierowej do Rady </w:t>
      </w:r>
      <w:proofErr w:type="spellStart"/>
      <w:r>
        <w:rPr>
          <w:rFonts w:ascii="Arial" w:hAnsi="Arial"/>
        </w:rPr>
        <w:t>Działalnoś</w:t>
      </w:r>
      <w:proofErr w:type="spellEnd"/>
      <w:r>
        <w:rPr>
          <w:rFonts w:ascii="Arial" w:hAnsi="Arial"/>
          <w:lang w:val="it-IT"/>
        </w:rPr>
        <w:t>ci Po</w:t>
      </w:r>
      <w:r>
        <w:rPr>
          <w:rFonts w:ascii="Arial" w:hAnsi="Arial"/>
        </w:rPr>
        <w:t xml:space="preserve">żytku Publicznego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Podkarpackiego, celem wyrażenia opinii.</w:t>
      </w:r>
    </w:p>
    <w:p w14:paraId="6B93345A" w14:textId="1A07815C" w:rsidR="00551AF9" w:rsidRDefault="00AB72EC" w:rsidP="00174986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Konsultacje Projektu,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rym mowa w ust. 2 lit. a przeprowadzone zostaną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w </w:t>
      </w:r>
      <w:r w:rsidRPr="00380D2F">
        <w:rPr>
          <w:rFonts w:ascii="Arial" w:hAnsi="Arial"/>
          <w:color w:val="auto"/>
        </w:rPr>
        <w:t xml:space="preserve">terminie od </w:t>
      </w:r>
      <w:r w:rsidR="00924F7B">
        <w:rPr>
          <w:rFonts w:ascii="Arial" w:hAnsi="Arial"/>
          <w:color w:val="auto"/>
        </w:rPr>
        <w:t>17</w:t>
      </w:r>
      <w:r w:rsidRPr="00380D2F">
        <w:rPr>
          <w:rFonts w:ascii="Arial" w:hAnsi="Arial"/>
          <w:color w:val="auto"/>
        </w:rPr>
        <w:t>.0</w:t>
      </w:r>
      <w:r w:rsidR="00924F7B">
        <w:rPr>
          <w:rFonts w:ascii="Arial" w:hAnsi="Arial"/>
          <w:color w:val="auto"/>
        </w:rPr>
        <w:t>9</w:t>
      </w:r>
      <w:r w:rsidRPr="00380D2F">
        <w:rPr>
          <w:rFonts w:ascii="Arial" w:hAnsi="Arial"/>
          <w:color w:val="auto"/>
        </w:rPr>
        <w:t xml:space="preserve">.2021 r. do dnia </w:t>
      </w:r>
      <w:r w:rsidR="00924F7B">
        <w:rPr>
          <w:rFonts w:ascii="Arial" w:hAnsi="Arial"/>
          <w:color w:val="auto"/>
        </w:rPr>
        <w:t>07</w:t>
      </w:r>
      <w:r w:rsidRPr="00380D2F">
        <w:rPr>
          <w:rFonts w:ascii="Arial" w:hAnsi="Arial"/>
          <w:color w:val="auto"/>
        </w:rPr>
        <w:t>.</w:t>
      </w:r>
      <w:r w:rsidR="00924F7B">
        <w:rPr>
          <w:rFonts w:ascii="Arial" w:hAnsi="Arial"/>
          <w:color w:val="auto"/>
        </w:rPr>
        <w:t>1</w:t>
      </w:r>
      <w:r w:rsidRPr="00380D2F">
        <w:rPr>
          <w:rFonts w:ascii="Arial" w:hAnsi="Arial"/>
          <w:color w:val="auto"/>
        </w:rPr>
        <w:t xml:space="preserve">0.2021 r. włącznie, przy </w:t>
      </w:r>
      <w:r>
        <w:rPr>
          <w:rFonts w:ascii="Arial" w:hAnsi="Arial"/>
        </w:rPr>
        <w:t>czym za złożone w terminie uznaje się uwagi i wnioski,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re wpłynęły do Urzędu Marszałkowskiego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w Rzeszowie w terminie przewidzianym na konsultacje.</w:t>
      </w:r>
    </w:p>
    <w:p w14:paraId="094C6420" w14:textId="77777777" w:rsidR="00551AF9" w:rsidRDefault="00AB72EC" w:rsidP="0017498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Uwagi i wnioski należy </w:t>
      </w: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ć na formularzu stanowiącym załącznik nr 2 do niniejszej uchwały na adres: Urząd Marszałkowski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w Rzeszowie – Departament Kultury i Ochrony Dziedzictwa Narodowego</w:t>
      </w:r>
      <w:r w:rsidRPr="00943B5F">
        <w:rPr>
          <w:rFonts w:ascii="Arial" w:hAnsi="Arial"/>
        </w:rPr>
        <w:t>, al. Ł. Cieplińskiego 4, 35-010 Rzesz</w:t>
      </w:r>
      <w:r w:rsidRPr="00943B5F">
        <w:rPr>
          <w:rFonts w:ascii="Arial" w:hAnsi="Arial"/>
          <w:lang w:val="es-ES_tradnl"/>
        </w:rPr>
        <w:t>ó</w:t>
      </w:r>
      <w:r w:rsidRPr="00943B5F">
        <w:rPr>
          <w:rFonts w:ascii="Arial" w:hAnsi="Arial"/>
        </w:rPr>
        <w:t>w lub</w:t>
      </w:r>
      <w:r w:rsidRPr="00BA308C">
        <w:rPr>
          <w:rFonts w:ascii="Arial" w:hAnsi="Arial"/>
        </w:rPr>
        <w:t xml:space="preserve"> p</w:t>
      </w:r>
      <w:r>
        <w:rPr>
          <w:rFonts w:ascii="Arial" w:hAnsi="Arial"/>
        </w:rPr>
        <w:t xml:space="preserve">ocztą elektroniczną na adres: </w:t>
      </w:r>
      <w:hyperlink r:id="rId9" w:history="1">
        <w:r>
          <w:rPr>
            <w:rStyle w:val="Hyperlink0"/>
            <w:rFonts w:ascii="Arial" w:hAnsi="Arial"/>
          </w:rPr>
          <w:t>kultura@podkarpackie.pl</w:t>
        </w:r>
      </w:hyperlink>
    </w:p>
    <w:p w14:paraId="52A9C3D1" w14:textId="77777777" w:rsidR="00551AF9" w:rsidRDefault="00AB72EC" w:rsidP="0017498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Do formularza uwag i </w:t>
      </w:r>
      <w:proofErr w:type="spellStart"/>
      <w:r>
        <w:rPr>
          <w:rFonts w:ascii="Arial" w:hAnsi="Arial"/>
        </w:rPr>
        <w:t>wniosk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należ</w:t>
      </w:r>
      <w:r w:rsidRPr="00656FEA">
        <w:rPr>
          <w:rFonts w:ascii="Arial" w:hAnsi="Arial"/>
        </w:rPr>
        <w:t>y do</w:t>
      </w:r>
      <w:r>
        <w:rPr>
          <w:rFonts w:ascii="Arial" w:hAnsi="Arial"/>
        </w:rPr>
        <w:t>łączyć statut organizacji lub adres strony internetowej, na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rej udostępniono statut organizacji.</w:t>
      </w:r>
    </w:p>
    <w:p w14:paraId="55C9F880" w14:textId="77777777" w:rsidR="00551AF9" w:rsidRDefault="00AB72EC">
      <w:pPr>
        <w:pStyle w:val="Tekstpodstawowy"/>
        <w:tabs>
          <w:tab w:val="left" w:pos="4111"/>
        </w:tabs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§ 2</w:t>
      </w:r>
    </w:p>
    <w:p w14:paraId="404F1C98" w14:textId="77777777" w:rsidR="00551AF9" w:rsidRDefault="00AB72EC" w:rsidP="00174986">
      <w:pPr>
        <w:pStyle w:val="Tekstpodstawowy"/>
        <w:spacing w:after="12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Za przeprowadzenie konsultacji odpowiedzialny jest Departament Kultury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i Ochrony Dziedzictwa Narodowego Urzędu Marszałkowskiego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w Rzeszowie.</w:t>
      </w:r>
    </w:p>
    <w:p w14:paraId="3608C1BF" w14:textId="77777777" w:rsidR="00551AF9" w:rsidRDefault="00AB72EC" w:rsidP="00D82F9B">
      <w:pPr>
        <w:pStyle w:val="Tekstpodstawowy"/>
        <w:tabs>
          <w:tab w:val="left" w:pos="4111"/>
        </w:tabs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§ 3</w:t>
      </w:r>
    </w:p>
    <w:p w14:paraId="08FD7DA7" w14:textId="77777777" w:rsidR="00551AF9" w:rsidRDefault="00AB72EC" w:rsidP="00174986">
      <w:pPr>
        <w:pStyle w:val="Tekstpodstawowy"/>
        <w:tabs>
          <w:tab w:val="left" w:pos="4111"/>
        </w:tabs>
        <w:spacing w:after="12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W terminie 30 dni od zakończenia konsultacji, o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rych mowa w § 1 ust. 2 lit. a Zarząd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poda do publicznej wiadomości Protokół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z przeprowadzonych konsultacji, kt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</w:t>
      </w:r>
      <w:proofErr w:type="spellEnd"/>
      <w:r>
        <w:rPr>
          <w:rFonts w:ascii="Arial" w:hAnsi="Arial"/>
        </w:rPr>
        <w:t xml:space="preserve"> zostanie opublikowany w Biuletynie Informacji Publicznej Samorządu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oraz na stronie internetowej Samorządu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Podkarpackiego </w:t>
      </w:r>
      <w:hyperlink r:id="rId10" w:history="1">
        <w:r>
          <w:rPr>
            <w:rStyle w:val="Hyperlink1"/>
          </w:rPr>
          <w:t>www.podkarpackie.pl</w:t>
        </w:r>
      </w:hyperlink>
      <w:r>
        <w:rPr>
          <w:rFonts w:ascii="Arial" w:hAnsi="Arial"/>
        </w:rPr>
        <w:t xml:space="preserve">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w zakładce NGO i Kultura.</w:t>
      </w:r>
    </w:p>
    <w:p w14:paraId="7FCA2B28" w14:textId="77777777" w:rsidR="00551AF9" w:rsidRDefault="00AB72EC">
      <w:pPr>
        <w:pStyle w:val="Tekstpodstawowy"/>
        <w:tabs>
          <w:tab w:val="left" w:pos="4111"/>
        </w:tabs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§ 4</w:t>
      </w:r>
    </w:p>
    <w:p w14:paraId="09E6A647" w14:textId="77777777" w:rsidR="00551AF9" w:rsidRDefault="00AB72EC" w:rsidP="00174986">
      <w:pPr>
        <w:pStyle w:val="Tekstpodstawowy"/>
        <w:tabs>
          <w:tab w:val="left" w:pos="4111"/>
        </w:tabs>
        <w:spacing w:after="120"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Wykonanie uchwały powierza się Dyrektorowi Departamentu Kultury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i Ochrony Dziedzictwa Narodowego.</w:t>
      </w:r>
    </w:p>
    <w:p w14:paraId="7085B84C" w14:textId="5DAD3064" w:rsidR="00551AF9" w:rsidRDefault="00AB72EC">
      <w:pPr>
        <w:pStyle w:val="Tekstpodstawowy"/>
        <w:tabs>
          <w:tab w:val="left" w:pos="4111"/>
        </w:tabs>
        <w:spacing w:after="120"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§ 5</w:t>
      </w:r>
    </w:p>
    <w:p w14:paraId="54FC38E3" w14:textId="54369370" w:rsidR="00DC6304" w:rsidRDefault="00AB72EC">
      <w:pPr>
        <w:tabs>
          <w:tab w:val="left" w:pos="142"/>
          <w:tab w:val="left" w:pos="426"/>
          <w:tab w:val="left" w:pos="709"/>
          <w:tab w:val="left" w:pos="851"/>
        </w:tabs>
        <w:spacing w:after="120" w:line="360" w:lineRule="auto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de-DE"/>
        </w:rPr>
        <w:t>Uchwa</w:t>
      </w:r>
      <w:proofErr w:type="spellEnd"/>
      <w:r>
        <w:rPr>
          <w:rFonts w:ascii="Arial" w:hAnsi="Arial"/>
        </w:rPr>
        <w:t xml:space="preserve">ła wchodzi w życie z dniem </w:t>
      </w:r>
      <w:proofErr w:type="spellStart"/>
      <w:r>
        <w:rPr>
          <w:rFonts w:ascii="Arial" w:hAnsi="Arial"/>
        </w:rPr>
        <w:t>podję</w:t>
      </w:r>
      <w:proofErr w:type="spellEnd"/>
      <w:r>
        <w:rPr>
          <w:rFonts w:ascii="Arial" w:hAnsi="Arial"/>
          <w:lang w:val="it-IT"/>
        </w:rPr>
        <w:t>cia.</w:t>
      </w:r>
    </w:p>
    <w:sectPr w:rsidR="00DC6304">
      <w:pgSz w:w="11900" w:h="16840"/>
      <w:pgMar w:top="1276" w:right="1417" w:bottom="1417" w:left="18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96200" w14:textId="77777777" w:rsidR="006970D8" w:rsidRDefault="006970D8">
      <w:r>
        <w:separator/>
      </w:r>
    </w:p>
  </w:endnote>
  <w:endnote w:type="continuationSeparator" w:id="0">
    <w:p w14:paraId="13F0F4FE" w14:textId="77777777" w:rsidR="006970D8" w:rsidRDefault="0069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AF12C" w14:textId="77777777" w:rsidR="006970D8" w:rsidRDefault="006970D8">
      <w:r>
        <w:separator/>
      </w:r>
    </w:p>
  </w:footnote>
  <w:footnote w:type="continuationSeparator" w:id="0">
    <w:p w14:paraId="40662964" w14:textId="77777777" w:rsidR="006970D8" w:rsidRDefault="0069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539"/>
    <w:multiLevelType w:val="hybridMultilevel"/>
    <w:tmpl w:val="28BE66EC"/>
    <w:numStyleLink w:val="Zaimportowanystyl1"/>
  </w:abstractNum>
  <w:abstractNum w:abstractNumId="1" w15:restartNumberingAfterBreak="0">
    <w:nsid w:val="15E101AB"/>
    <w:multiLevelType w:val="hybridMultilevel"/>
    <w:tmpl w:val="2CF287CC"/>
    <w:lvl w:ilvl="0" w:tplc="AF24A3CA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D518BB"/>
    <w:multiLevelType w:val="hybridMultilevel"/>
    <w:tmpl w:val="CD4EAC76"/>
    <w:lvl w:ilvl="0" w:tplc="61823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71CC"/>
    <w:multiLevelType w:val="hybridMultilevel"/>
    <w:tmpl w:val="BF383F1C"/>
    <w:styleLink w:val="Zaimportowanystyl2"/>
    <w:lvl w:ilvl="0" w:tplc="697878AC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6A5E3A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8E928">
      <w:start w:val="1"/>
      <w:numFmt w:val="lowerRoman"/>
      <w:lvlText w:val="%3."/>
      <w:lvlJc w:val="left"/>
      <w:pPr>
        <w:ind w:left="244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D4EE42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E6702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07CB8">
      <w:start w:val="1"/>
      <w:numFmt w:val="lowerRoman"/>
      <w:lvlText w:val="%6."/>
      <w:lvlJc w:val="left"/>
      <w:pPr>
        <w:ind w:left="460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5AA67A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AC8A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265908">
      <w:start w:val="1"/>
      <w:numFmt w:val="lowerRoman"/>
      <w:lvlText w:val="%9."/>
      <w:lvlJc w:val="left"/>
      <w:pPr>
        <w:ind w:left="6764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965DB1"/>
    <w:multiLevelType w:val="hybridMultilevel"/>
    <w:tmpl w:val="28BE66EC"/>
    <w:styleLink w:val="Zaimportowanystyl1"/>
    <w:lvl w:ilvl="0" w:tplc="EF0097F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CCD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3696E0">
      <w:start w:val="1"/>
      <w:numFmt w:val="lowerRoman"/>
      <w:lvlText w:val="%3."/>
      <w:lvlJc w:val="left"/>
      <w:pPr>
        <w:ind w:left="172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661FD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34BC1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8E4AEE">
      <w:start w:val="1"/>
      <w:numFmt w:val="lowerRoman"/>
      <w:lvlText w:val="%6."/>
      <w:lvlJc w:val="left"/>
      <w:pPr>
        <w:ind w:left="388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60A5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EA02F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CE61E">
      <w:start w:val="1"/>
      <w:numFmt w:val="lowerRoman"/>
      <w:lvlText w:val="%9."/>
      <w:lvlJc w:val="left"/>
      <w:pPr>
        <w:ind w:left="6044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2259AC"/>
    <w:multiLevelType w:val="hybridMultilevel"/>
    <w:tmpl w:val="BF383F1C"/>
    <w:numStyleLink w:val="Zaimportowanystyl2"/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0"/>
    <w:lvlOverride w:ilvl="0">
      <w:startOverride w:val="3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F9"/>
    <w:rsid w:val="00026D1C"/>
    <w:rsid w:val="00027981"/>
    <w:rsid w:val="000852FF"/>
    <w:rsid w:val="000917BD"/>
    <w:rsid w:val="000A2B2B"/>
    <w:rsid w:val="000F2B21"/>
    <w:rsid w:val="001137D8"/>
    <w:rsid w:val="00124C64"/>
    <w:rsid w:val="00133116"/>
    <w:rsid w:val="001372A3"/>
    <w:rsid w:val="001426D9"/>
    <w:rsid w:val="00174986"/>
    <w:rsid w:val="00195C75"/>
    <w:rsid w:val="001C0790"/>
    <w:rsid w:val="001C7217"/>
    <w:rsid w:val="001E0B10"/>
    <w:rsid w:val="00207473"/>
    <w:rsid w:val="00245B50"/>
    <w:rsid w:val="00250CE3"/>
    <w:rsid w:val="00265D20"/>
    <w:rsid w:val="00266254"/>
    <w:rsid w:val="002719EF"/>
    <w:rsid w:val="00276205"/>
    <w:rsid w:val="002B7747"/>
    <w:rsid w:val="002C1B17"/>
    <w:rsid w:val="002C71E1"/>
    <w:rsid w:val="0030410C"/>
    <w:rsid w:val="003275F1"/>
    <w:rsid w:val="00340BA1"/>
    <w:rsid w:val="00380D2F"/>
    <w:rsid w:val="003906AB"/>
    <w:rsid w:val="003A3CDC"/>
    <w:rsid w:val="003D195F"/>
    <w:rsid w:val="003D6C10"/>
    <w:rsid w:val="003F2E05"/>
    <w:rsid w:val="00456490"/>
    <w:rsid w:val="00484F65"/>
    <w:rsid w:val="004A065F"/>
    <w:rsid w:val="004B349A"/>
    <w:rsid w:val="004B3F59"/>
    <w:rsid w:val="004E777D"/>
    <w:rsid w:val="0050244C"/>
    <w:rsid w:val="00551AF9"/>
    <w:rsid w:val="00552718"/>
    <w:rsid w:val="005566BE"/>
    <w:rsid w:val="00556965"/>
    <w:rsid w:val="0057566F"/>
    <w:rsid w:val="00580049"/>
    <w:rsid w:val="00590F2D"/>
    <w:rsid w:val="005B7965"/>
    <w:rsid w:val="005D334C"/>
    <w:rsid w:val="00600B3F"/>
    <w:rsid w:val="006043B4"/>
    <w:rsid w:val="00627CAB"/>
    <w:rsid w:val="00656FEA"/>
    <w:rsid w:val="006970D8"/>
    <w:rsid w:val="006A76AA"/>
    <w:rsid w:val="00710374"/>
    <w:rsid w:val="00744EAB"/>
    <w:rsid w:val="00765314"/>
    <w:rsid w:val="00771038"/>
    <w:rsid w:val="007735C1"/>
    <w:rsid w:val="007F4B4A"/>
    <w:rsid w:val="00801FEE"/>
    <w:rsid w:val="008874D4"/>
    <w:rsid w:val="008C4BF1"/>
    <w:rsid w:val="008D100C"/>
    <w:rsid w:val="008D120D"/>
    <w:rsid w:val="00924F7B"/>
    <w:rsid w:val="00943B5F"/>
    <w:rsid w:val="0096214E"/>
    <w:rsid w:val="00966E71"/>
    <w:rsid w:val="00A0153A"/>
    <w:rsid w:val="00A1349C"/>
    <w:rsid w:val="00A41CE5"/>
    <w:rsid w:val="00A93421"/>
    <w:rsid w:val="00A957C8"/>
    <w:rsid w:val="00AB72EC"/>
    <w:rsid w:val="00AD7040"/>
    <w:rsid w:val="00AE18ED"/>
    <w:rsid w:val="00AE7DAD"/>
    <w:rsid w:val="00AF5D8F"/>
    <w:rsid w:val="00B044CA"/>
    <w:rsid w:val="00B076D2"/>
    <w:rsid w:val="00B23DF0"/>
    <w:rsid w:val="00B26D45"/>
    <w:rsid w:val="00B420C9"/>
    <w:rsid w:val="00B50CB3"/>
    <w:rsid w:val="00B65034"/>
    <w:rsid w:val="00B7405C"/>
    <w:rsid w:val="00B91A54"/>
    <w:rsid w:val="00BA308C"/>
    <w:rsid w:val="00BA3216"/>
    <w:rsid w:val="00BA652F"/>
    <w:rsid w:val="00BC5421"/>
    <w:rsid w:val="00BD32FA"/>
    <w:rsid w:val="00BF2F53"/>
    <w:rsid w:val="00C23E27"/>
    <w:rsid w:val="00C25A4B"/>
    <w:rsid w:val="00C564B3"/>
    <w:rsid w:val="00C918CD"/>
    <w:rsid w:val="00CB5458"/>
    <w:rsid w:val="00CC7472"/>
    <w:rsid w:val="00CF5399"/>
    <w:rsid w:val="00D228EA"/>
    <w:rsid w:val="00D33D7C"/>
    <w:rsid w:val="00D424B9"/>
    <w:rsid w:val="00D43B6F"/>
    <w:rsid w:val="00D82F9B"/>
    <w:rsid w:val="00D90C0B"/>
    <w:rsid w:val="00DA0F96"/>
    <w:rsid w:val="00DB3F86"/>
    <w:rsid w:val="00DC6304"/>
    <w:rsid w:val="00E13802"/>
    <w:rsid w:val="00E176B0"/>
    <w:rsid w:val="00E40F3B"/>
    <w:rsid w:val="00EB218B"/>
    <w:rsid w:val="00EB3DA9"/>
    <w:rsid w:val="00EE0B2A"/>
    <w:rsid w:val="00EE2E30"/>
    <w:rsid w:val="00EF4CDA"/>
    <w:rsid w:val="00F04E10"/>
    <w:rsid w:val="00F05F6E"/>
    <w:rsid w:val="00F13130"/>
    <w:rsid w:val="00F13DFC"/>
    <w:rsid w:val="00F15F1D"/>
    <w:rsid w:val="00F3305A"/>
    <w:rsid w:val="00F46018"/>
    <w:rsid w:val="00F56253"/>
    <w:rsid w:val="00F64DEE"/>
    <w:rsid w:val="00F67853"/>
    <w:rsid w:val="00F67C0C"/>
    <w:rsid w:val="00F717B9"/>
    <w:rsid w:val="00F82F32"/>
    <w:rsid w:val="00F968A6"/>
    <w:rsid w:val="00FD59C0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94A7"/>
  <w15:docId w15:val="{9E903B22-E8DD-4067-9D66-066FBD67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6F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agwek">
    <w:name w:val="header"/>
    <w:next w:val="Tre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de-DE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000FF"/>
      <w:u w:val="single" w:color="0000FF"/>
    </w:rPr>
  </w:style>
  <w:style w:type="character" w:customStyle="1" w:styleId="Nagwek1Znak">
    <w:name w:val="Nagłówek 1 Znak"/>
    <w:basedOn w:val="Domylnaczcionkaakapitu"/>
    <w:link w:val="Nagwek1"/>
    <w:uiPriority w:val="9"/>
    <w:rsid w:val="00656FEA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04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10C"/>
    <w:rPr>
      <w:rFonts w:eastAsia="Times New Roman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53"/>
    <w:rPr>
      <w:rFonts w:eastAsia="Times New Roman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5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66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56FD-1739-499A-A287-755BBFA9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259/5153/21</vt:lpstr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259/5153/21</dc:title>
  <dc:subject>w sprawie przeprowadzenia konsultacji projektu Uchwały Sejmiku Województwa Podkarpackiego w sprawie nadania Statutu Centrum Kulturalnemu w Przemyślu</dc:subject>
  <dc:creator/>
  <cp:lastModifiedBy>Potocka Katarzyna</cp:lastModifiedBy>
  <cp:revision>174</cp:revision>
  <dcterms:created xsi:type="dcterms:W3CDTF">2021-03-22T12:49:00Z</dcterms:created>
  <dcterms:modified xsi:type="dcterms:W3CDTF">2021-09-15T06:47:00Z</dcterms:modified>
</cp:coreProperties>
</file>